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E096" w14:textId="0D2D2A4F" w:rsidR="00297582" w:rsidRPr="00297582" w:rsidRDefault="00297582" w:rsidP="00297582">
      <w:pPr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297582">
        <w:rPr>
          <w:rFonts w:ascii="黑体" w:eastAsia="黑体" w:hAnsi="黑体" w:hint="eastAsia"/>
          <w:sz w:val="44"/>
          <w:szCs w:val="44"/>
        </w:rPr>
        <w:t>2023年西安市统战理论研究课题指南</w:t>
      </w:r>
    </w:p>
    <w:p w14:paraId="667ABCB9" w14:textId="1D5952E0" w:rsidR="00297582" w:rsidRPr="00297582" w:rsidRDefault="00297582" w:rsidP="00297582">
      <w:pPr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 w:rsidRPr="00297582">
        <w:rPr>
          <w:rFonts w:ascii="黑体" w:eastAsia="黑体" w:hAnsi="黑体" w:hint="eastAsia"/>
          <w:sz w:val="44"/>
          <w:szCs w:val="44"/>
        </w:rPr>
        <w:t>重点课题选题方向</w:t>
      </w:r>
    </w:p>
    <w:p w14:paraId="65B0032C" w14:textId="77777777" w:rsidR="00297582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</w:p>
    <w:p w14:paraId="5688385E" w14:textId="703CC074" w:rsidR="00297582" w:rsidRPr="00E158F2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E158F2">
        <w:rPr>
          <w:rFonts w:ascii="楷体_GB2312" w:eastAsia="楷体_GB2312" w:hAnsi="仿宋" w:hint="eastAsia"/>
          <w:sz w:val="32"/>
          <w:szCs w:val="32"/>
        </w:rPr>
        <w:t>（一）统一战线基础理论研究</w:t>
      </w:r>
    </w:p>
    <w:p w14:paraId="42E73FF8" w14:textId="77777777" w:rsidR="00297582" w:rsidRPr="0028403E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8403E">
        <w:rPr>
          <w:rFonts w:ascii="仿宋_GB2312" w:eastAsia="仿宋_GB2312" w:hAnsi="仿宋" w:hint="eastAsia"/>
          <w:sz w:val="32"/>
          <w:szCs w:val="32"/>
        </w:rPr>
        <w:t>包括但不限于：习近平总书记关于做好新时代党的统一战线工作的重要思想研究；</w:t>
      </w:r>
      <w:r w:rsidRPr="00072B50">
        <w:rPr>
          <w:rFonts w:ascii="仿宋_GB2312" w:eastAsia="仿宋_GB2312" w:hAnsi="仿宋" w:hint="eastAsia"/>
          <w:sz w:val="32"/>
          <w:szCs w:val="32"/>
        </w:rPr>
        <w:t>新时代爱国统一战线的时代特征和历史方位</w:t>
      </w:r>
      <w:r w:rsidRPr="0028403E">
        <w:rPr>
          <w:rFonts w:ascii="仿宋_GB2312" w:eastAsia="仿宋_GB2312" w:hAnsi="仿宋" w:hint="eastAsia"/>
          <w:sz w:val="32"/>
          <w:szCs w:val="32"/>
        </w:rPr>
        <w:t>研究；统战工作中的一致性和多样性研究；《中国共产党统一战线工作条例》和中央统战工作会议精神贯彻落实保障机制研究。</w:t>
      </w:r>
    </w:p>
    <w:p w14:paraId="3C8DF46C" w14:textId="77777777" w:rsidR="00297582" w:rsidRPr="00E158F2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E158F2">
        <w:rPr>
          <w:rFonts w:ascii="楷体_GB2312" w:eastAsia="楷体_GB2312" w:hAnsi="仿宋" w:hint="eastAsia"/>
          <w:sz w:val="32"/>
          <w:szCs w:val="32"/>
        </w:rPr>
        <w:t>（二）多党合作研究</w:t>
      </w:r>
    </w:p>
    <w:p w14:paraId="2CE69938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包括但不限于：新时代坚持好发展好完善好中国新型政党制度研究；完善支持民主党派发挥作用的政策体系研究；加强中国特色社会主义参政党建设研究。</w:t>
      </w:r>
    </w:p>
    <w:p w14:paraId="2590C5D9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（三）党外知识分子和无党派人士统战工作研究</w:t>
      </w:r>
    </w:p>
    <w:p w14:paraId="3E02DAC4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包括但不限于：加强新时代党外知识分子思想政治工作研究；新时代党外知识分子的总体特征及工作对策研究；无党派人士管理</w:t>
      </w:r>
      <w:r>
        <w:rPr>
          <w:rFonts w:ascii="仿宋_GB2312" w:eastAsia="仿宋_GB2312" w:hAnsi="仿宋" w:hint="eastAsia"/>
          <w:sz w:val="32"/>
          <w:szCs w:val="32"/>
        </w:rPr>
        <w:t>服务</w:t>
      </w:r>
      <w:r w:rsidRPr="00333479">
        <w:rPr>
          <w:rFonts w:ascii="仿宋_GB2312" w:eastAsia="仿宋_GB2312" w:hAnsi="仿宋" w:hint="eastAsia"/>
          <w:sz w:val="32"/>
          <w:szCs w:val="32"/>
        </w:rPr>
        <w:t>问题研究。</w:t>
      </w:r>
    </w:p>
    <w:p w14:paraId="0E8F6F3E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（四）新的社会阶层人士统战工作研究</w:t>
      </w:r>
    </w:p>
    <w:p w14:paraId="2FAB4F6D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包括但不限于：加强新的社会阶层人士联谊组织建设研究；</w:t>
      </w:r>
      <w:r>
        <w:rPr>
          <w:rFonts w:ascii="仿宋_GB2312" w:eastAsia="仿宋_GB2312" w:hAnsi="仿宋" w:hint="eastAsia"/>
          <w:sz w:val="32"/>
          <w:szCs w:val="32"/>
        </w:rPr>
        <w:t>开展中介组织和社会组织</w:t>
      </w:r>
      <w:r w:rsidRPr="00333479">
        <w:rPr>
          <w:rFonts w:ascii="仿宋_GB2312" w:eastAsia="仿宋_GB2312" w:hAnsi="仿宋" w:hint="eastAsia"/>
          <w:sz w:val="32"/>
          <w:szCs w:val="32"/>
        </w:rPr>
        <w:t>从业人员统战工作途径与方法研究；</w:t>
      </w:r>
      <w:r w:rsidRPr="0028403E">
        <w:rPr>
          <w:rFonts w:ascii="仿宋_GB2312" w:eastAsia="仿宋_GB2312" w:hAnsi="仿宋" w:hint="eastAsia"/>
          <w:sz w:val="32"/>
          <w:szCs w:val="32"/>
        </w:rPr>
        <w:t>网络人士思想政治工作研究</w:t>
      </w:r>
      <w:r w:rsidRPr="00333479">
        <w:rPr>
          <w:rFonts w:ascii="仿宋_GB2312" w:eastAsia="仿宋_GB2312" w:hAnsi="仿宋" w:hint="eastAsia"/>
          <w:sz w:val="32"/>
          <w:szCs w:val="32"/>
        </w:rPr>
        <w:t>。</w:t>
      </w:r>
    </w:p>
    <w:p w14:paraId="5A12E163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（五）非公有制经济领域统战工作研究</w:t>
      </w:r>
    </w:p>
    <w:p w14:paraId="215D762C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包括但不限于：正确引导民营经济健康发展高质量发展研究；</w:t>
      </w:r>
      <w:r>
        <w:rPr>
          <w:rFonts w:ascii="仿宋_GB2312" w:eastAsia="仿宋_GB2312" w:hAnsi="仿宋" w:hint="eastAsia"/>
          <w:sz w:val="32"/>
          <w:szCs w:val="32"/>
        </w:rPr>
        <w:t>关于</w:t>
      </w:r>
      <w:r w:rsidRPr="00333479">
        <w:rPr>
          <w:rFonts w:ascii="仿宋_GB2312" w:eastAsia="仿宋_GB2312" w:hAnsi="仿宋" w:hint="eastAsia"/>
          <w:sz w:val="32"/>
          <w:szCs w:val="32"/>
        </w:rPr>
        <w:t>提振民营</w:t>
      </w:r>
      <w:proofErr w:type="gramStart"/>
      <w:r w:rsidRPr="00333479">
        <w:rPr>
          <w:rFonts w:ascii="仿宋_GB2312" w:eastAsia="仿宋_GB2312" w:hAnsi="仿宋" w:hint="eastAsia"/>
          <w:sz w:val="32"/>
          <w:szCs w:val="32"/>
        </w:rPr>
        <w:t>经济人士信心</w:t>
      </w:r>
      <w:proofErr w:type="gramEnd"/>
      <w:r w:rsidRPr="00333479">
        <w:rPr>
          <w:rFonts w:ascii="仿宋_GB2312" w:eastAsia="仿宋_GB2312" w:hAnsi="仿宋" w:hint="eastAsia"/>
          <w:sz w:val="32"/>
          <w:szCs w:val="32"/>
        </w:rPr>
        <w:t>和底气研究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28403E">
        <w:rPr>
          <w:rFonts w:ascii="仿宋_GB2312" w:eastAsia="仿宋_GB2312" w:hAnsi="仿宋" w:hint="eastAsia"/>
          <w:sz w:val="32"/>
          <w:szCs w:val="32"/>
        </w:rPr>
        <w:t>加强新生代</w:t>
      </w:r>
      <w:r w:rsidRPr="0028403E">
        <w:rPr>
          <w:rFonts w:ascii="仿宋_GB2312" w:eastAsia="仿宋_GB2312" w:hAnsi="仿宋" w:hint="eastAsia"/>
          <w:sz w:val="32"/>
          <w:szCs w:val="32"/>
        </w:rPr>
        <w:lastRenderedPageBreak/>
        <w:t>民营企业家理想信念教育研究</w:t>
      </w:r>
      <w:r>
        <w:rPr>
          <w:rFonts w:ascii="仿宋_GB2312" w:eastAsia="仿宋_GB2312" w:hAnsi="仿宋" w:hint="eastAsia"/>
          <w:sz w:val="32"/>
          <w:szCs w:val="32"/>
        </w:rPr>
        <w:t>；构建亲清政商关系研究</w:t>
      </w:r>
      <w:r w:rsidRPr="00333479">
        <w:rPr>
          <w:rFonts w:ascii="仿宋_GB2312" w:eastAsia="仿宋_GB2312" w:hAnsi="仿宋" w:hint="eastAsia"/>
          <w:sz w:val="32"/>
          <w:szCs w:val="32"/>
        </w:rPr>
        <w:t>。</w:t>
      </w:r>
    </w:p>
    <w:p w14:paraId="198B3C58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（六）民族宗教工作研究</w:t>
      </w:r>
    </w:p>
    <w:p w14:paraId="0D96C4F4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包括但不限于：习近平总书记关于做好新时代民族工作的重要思想研究；铸牢中华民族共同体意识实践路径研究；推进我国宗教中国化研究</w:t>
      </w:r>
      <w:r>
        <w:rPr>
          <w:rFonts w:ascii="仿宋_GB2312" w:eastAsia="仿宋_GB2312" w:hAnsi="仿宋" w:hint="eastAsia"/>
          <w:sz w:val="32"/>
          <w:szCs w:val="32"/>
        </w:rPr>
        <w:t>；推动各民族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群众互嵌式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发展的实践研究；加强基层统战“三级网络两级责任”体制机制和实践举措研究</w:t>
      </w:r>
      <w:r w:rsidRPr="00333479">
        <w:rPr>
          <w:rFonts w:ascii="仿宋_GB2312" w:eastAsia="仿宋_GB2312" w:hAnsi="仿宋" w:hint="eastAsia"/>
          <w:sz w:val="32"/>
          <w:szCs w:val="32"/>
        </w:rPr>
        <w:t>。</w:t>
      </w:r>
    </w:p>
    <w:p w14:paraId="6C0E74F8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（七）党外代表人士队伍建设研究</w:t>
      </w:r>
    </w:p>
    <w:p w14:paraId="01AA2E02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包括但不限于：新时代党外干部</w:t>
      </w:r>
      <w:proofErr w:type="gramStart"/>
      <w:r w:rsidRPr="00333479">
        <w:rPr>
          <w:rFonts w:ascii="仿宋_GB2312" w:eastAsia="仿宋_GB2312" w:hAnsi="仿宋" w:hint="eastAsia"/>
          <w:sz w:val="32"/>
          <w:szCs w:val="32"/>
        </w:rPr>
        <w:t>履</w:t>
      </w:r>
      <w:proofErr w:type="gramEnd"/>
      <w:r w:rsidRPr="00333479">
        <w:rPr>
          <w:rFonts w:ascii="仿宋_GB2312" w:eastAsia="仿宋_GB2312" w:hAnsi="仿宋" w:hint="eastAsia"/>
          <w:sz w:val="32"/>
          <w:szCs w:val="32"/>
        </w:rPr>
        <w:t>职能力提升研究；进一步加强优秀党外年轻干部培养工作研究。</w:t>
      </w:r>
    </w:p>
    <w:p w14:paraId="78B3A304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（八）港澳台</w:t>
      </w:r>
      <w:proofErr w:type="gramStart"/>
      <w:r w:rsidRPr="00333479">
        <w:rPr>
          <w:rFonts w:ascii="楷体_GB2312" w:eastAsia="楷体_GB2312" w:hAnsi="仿宋" w:hint="eastAsia"/>
          <w:sz w:val="32"/>
          <w:szCs w:val="32"/>
        </w:rPr>
        <w:t>侨海外</w:t>
      </w:r>
      <w:proofErr w:type="gramEnd"/>
      <w:r w:rsidRPr="00333479">
        <w:rPr>
          <w:rFonts w:ascii="楷体_GB2312" w:eastAsia="楷体_GB2312" w:hAnsi="仿宋" w:hint="eastAsia"/>
          <w:sz w:val="32"/>
          <w:szCs w:val="32"/>
        </w:rPr>
        <w:t>统战工作研究</w:t>
      </w:r>
    </w:p>
    <w:p w14:paraId="1E81DBAC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包括但不限于：新时代深化我市与港澳台交流合作研究；关于加强和改进港澳台侨工作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333479">
        <w:rPr>
          <w:rFonts w:ascii="仿宋_GB2312" w:eastAsia="仿宋_GB2312" w:hAnsi="仿宋" w:hint="eastAsia"/>
          <w:sz w:val="32"/>
          <w:szCs w:val="32"/>
        </w:rPr>
        <w:t>西安</w:t>
      </w:r>
      <w:r>
        <w:rPr>
          <w:rFonts w:ascii="仿宋_GB2312" w:eastAsia="仿宋_GB2312" w:hAnsi="仿宋" w:hint="eastAsia"/>
          <w:sz w:val="32"/>
          <w:szCs w:val="32"/>
        </w:rPr>
        <w:t>实践</w:t>
      </w:r>
      <w:r w:rsidRPr="00333479">
        <w:rPr>
          <w:rFonts w:ascii="仿宋_GB2312" w:eastAsia="仿宋_GB2312" w:hAnsi="仿宋" w:hint="eastAsia"/>
          <w:sz w:val="32"/>
          <w:szCs w:val="32"/>
        </w:rPr>
        <w:t>研究；海外统战与中华文化传播路径研究。</w:t>
      </w:r>
    </w:p>
    <w:p w14:paraId="76D5273A" w14:textId="77777777" w:rsidR="00297582" w:rsidRPr="00333479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 w:rsidRPr="00333479">
        <w:rPr>
          <w:rFonts w:ascii="楷体_GB2312" w:eastAsia="楷体_GB2312" w:hAnsi="仿宋" w:hint="eastAsia"/>
          <w:sz w:val="32"/>
          <w:szCs w:val="32"/>
        </w:rPr>
        <w:t>（九）统一战线工作实践问题研究</w:t>
      </w:r>
    </w:p>
    <w:p w14:paraId="2B4A457C" w14:textId="56FC4E8A" w:rsidR="004D593A" w:rsidRPr="00297582" w:rsidRDefault="00297582" w:rsidP="0029758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3479">
        <w:rPr>
          <w:rFonts w:ascii="仿宋_GB2312" w:eastAsia="仿宋_GB2312" w:hAnsi="仿宋" w:hint="eastAsia"/>
          <w:sz w:val="32"/>
          <w:szCs w:val="32"/>
        </w:rPr>
        <w:t>包括但不限于：新时代</w:t>
      </w:r>
      <w:r w:rsidRPr="0028403E">
        <w:rPr>
          <w:rFonts w:ascii="仿宋_GB2312" w:eastAsia="仿宋_GB2312" w:hAnsi="仿宋" w:hint="eastAsia"/>
          <w:sz w:val="32"/>
          <w:szCs w:val="32"/>
        </w:rPr>
        <w:t>基层统战工作的问题及对策研究</w:t>
      </w:r>
      <w:r w:rsidRPr="00333479">
        <w:rPr>
          <w:rFonts w:ascii="仿宋_GB2312" w:eastAsia="仿宋_GB2312" w:hAnsi="仿宋" w:hint="eastAsia"/>
          <w:sz w:val="32"/>
          <w:szCs w:val="32"/>
        </w:rPr>
        <w:t>；统战工作领导小组作用发挥机制研究；</w:t>
      </w:r>
      <w:r w:rsidRPr="0028403E">
        <w:rPr>
          <w:rFonts w:ascii="仿宋_GB2312" w:eastAsia="仿宋_GB2312" w:hAnsi="仿宋" w:hint="eastAsia"/>
          <w:sz w:val="32"/>
          <w:szCs w:val="32"/>
        </w:rPr>
        <w:t>以党的二十大精神为指引推动新时代统战工作实践创新研究</w:t>
      </w:r>
      <w:r w:rsidRPr="00333479">
        <w:rPr>
          <w:rFonts w:ascii="仿宋_GB2312" w:eastAsia="仿宋_GB2312" w:hAnsi="仿宋" w:hint="eastAsia"/>
          <w:sz w:val="32"/>
          <w:szCs w:val="32"/>
        </w:rPr>
        <w:t>。</w:t>
      </w:r>
    </w:p>
    <w:sectPr w:rsidR="004D593A" w:rsidRPr="0029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82"/>
    <w:rsid w:val="00297582"/>
    <w:rsid w:val="00465D8C"/>
    <w:rsid w:val="0057293A"/>
    <w:rsid w:val="008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28BA"/>
  <w15:chartTrackingRefBased/>
  <w15:docId w15:val="{3BD1D3D5-C1DF-45C0-B7DA-B4E3047F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1</cp:revision>
  <dcterms:created xsi:type="dcterms:W3CDTF">2023-04-28T15:49:00Z</dcterms:created>
  <dcterms:modified xsi:type="dcterms:W3CDTF">2023-04-28T16:03:00Z</dcterms:modified>
</cp:coreProperties>
</file>